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C1" w:rsidRPr="00EE2C4B" w:rsidRDefault="00A93AC1" w:rsidP="00A93AC1">
      <w:pPr>
        <w:spacing w:line="360" w:lineRule="exact"/>
        <w:rPr>
          <w:rFonts w:ascii="Times New Roman" w:hAnsi="Times New Roman"/>
          <w:szCs w:val="21"/>
        </w:rPr>
      </w:pPr>
      <w:r w:rsidRPr="001A6E2B">
        <w:rPr>
          <w:rFonts w:ascii="Times New Roman" w:hAnsi="宋体"/>
          <w:szCs w:val="21"/>
        </w:rPr>
        <w:t>附件</w:t>
      </w:r>
      <w:r w:rsidRPr="00EE2C4B">
        <w:rPr>
          <w:rFonts w:ascii="Times New Roman" w:hAnsi="Times New Roman"/>
          <w:szCs w:val="21"/>
        </w:rPr>
        <w:t>1</w:t>
      </w:r>
      <w:r w:rsidRPr="001A6E2B">
        <w:rPr>
          <w:rFonts w:ascii="Times New Roman" w:hAnsi="宋体"/>
          <w:szCs w:val="21"/>
        </w:rPr>
        <w:t>：</w:t>
      </w:r>
    </w:p>
    <w:p w:rsidR="00A93AC1" w:rsidRPr="00EE2C4B" w:rsidRDefault="00A93AC1" w:rsidP="00A93AC1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E2C4B">
        <w:rPr>
          <w:rFonts w:ascii="Times New Roman" w:hAnsi="宋体"/>
          <w:b/>
          <w:sz w:val="28"/>
          <w:szCs w:val="28"/>
        </w:rPr>
        <w:t>询价分项报价表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55"/>
        <w:gridCol w:w="1355"/>
        <w:gridCol w:w="1518"/>
        <w:gridCol w:w="1356"/>
        <w:gridCol w:w="1356"/>
        <w:gridCol w:w="1356"/>
      </w:tblGrid>
      <w:tr w:rsidR="00A93AC1" w:rsidRPr="001A6E2B" w:rsidTr="00DB7FF1">
        <w:trPr>
          <w:trHeight w:val="360"/>
          <w:jc w:val="center"/>
        </w:trPr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1A6E2B">
              <w:rPr>
                <w:rFonts w:ascii="Times New Roman"/>
                <w:color w:val="000000"/>
                <w:sz w:val="22"/>
              </w:rPr>
              <w:t>设备品种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8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6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宋体"/>
                <w:color w:val="000000"/>
                <w:kern w:val="0"/>
                <w:sz w:val="22"/>
              </w:rPr>
              <w:t>报价</w:t>
            </w:r>
          </w:p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宋体"/>
                <w:color w:val="000000"/>
                <w:kern w:val="0"/>
                <w:sz w:val="22"/>
              </w:rPr>
              <w:t>元</w:t>
            </w: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/</w:t>
            </w:r>
            <w:r w:rsidRPr="00EE2C4B">
              <w:rPr>
                <w:rFonts w:ascii="Times New Roman" w:hAnsi="宋体"/>
                <w:color w:val="000000"/>
                <w:kern w:val="0"/>
                <w:sz w:val="22"/>
              </w:rPr>
              <w:t>年</w:t>
            </w:r>
          </w:p>
        </w:tc>
      </w:tr>
      <w:tr w:rsidR="00A93AC1" w:rsidRPr="001A6E2B" w:rsidTr="00DB7FF1">
        <w:trPr>
          <w:trHeight w:val="360"/>
          <w:jc w:val="center"/>
        </w:trPr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pPr>
              <w:widowControl/>
              <w:spacing w:line="360" w:lineRule="exact"/>
              <w:jc w:val="center"/>
              <w:rPr>
                <w:rFonts w:ascii="Times New Roman"/>
                <w:color w:val="000000"/>
                <w:sz w:val="22"/>
              </w:rPr>
            </w:pPr>
          </w:p>
        </w:tc>
        <w:tc>
          <w:tcPr>
            <w:tcW w:w="9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3AC1" w:rsidRDefault="00A93AC1" w:rsidP="00DB7FF1">
            <w:pPr>
              <w:widowControl/>
              <w:spacing w:line="3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宋体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总价</w:t>
            </w:r>
          </w:p>
        </w:tc>
      </w:tr>
      <w:tr w:rsidR="00A93AC1" w:rsidRPr="001A6E2B" w:rsidTr="00DB7FF1">
        <w:trPr>
          <w:trHeight w:val="101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空调室内机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ASQA036GCAH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空调室内机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ASQA063GCAH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空调室内机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ASQA080GCAH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146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60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空调室内机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ASQA090GCAH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36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60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空调室内机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ASQA112GCAH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90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空调室内机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ASQA125GCAH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14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空调室内机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ASQA140GCAH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138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空调室外机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AJQ204LALBH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空调室外机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AJQ504LALBH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空调室外机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AJQ735LALBH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空调室外机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AJQ850LALBH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176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空调室外机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AJQ900LALBH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空调室外机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AJQ950LALBH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空调室外机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AJQ1005LALBH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空调室外机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AJQ1070LALBH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空调室外机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AJQ1120LALBH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空调室外机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AJQ1235LALBH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空调室外机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AJQ1300LALBH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全热交换器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ARQG-200G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全热交换器</w:t>
            </w:r>
          </w:p>
        </w:tc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ARQG-250G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7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EE2C4B"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全新风室内机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r w:rsidRPr="001A6E2B">
              <w:t>ARQH560-X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AC1" w:rsidRPr="001A6E2B" w:rsidRDefault="00A93AC1" w:rsidP="00DB7FF1">
            <w:pPr>
              <w:jc w:val="center"/>
            </w:pPr>
            <w:r w:rsidRPr="001A6E2B"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60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全新风室内机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r w:rsidRPr="001A6E2B">
              <w:t>AJQ560-X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pPr>
              <w:jc w:val="center"/>
            </w:pPr>
            <w:r w:rsidRPr="001A6E2B">
              <w:t>6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A93AC1" w:rsidRPr="001A6E2B" w:rsidTr="00DB7FF1">
        <w:trPr>
          <w:trHeight w:val="600"/>
          <w:jc w:val="center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1A6E2B" w:rsidRDefault="00A93AC1" w:rsidP="00DB7FF1">
            <w:r w:rsidRPr="001A6E2B">
              <w:rPr>
                <w:rFonts w:hint="eastAsia"/>
              </w:rPr>
              <w:t>合计（元）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/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AC1" w:rsidRPr="001A6E2B" w:rsidRDefault="00A93AC1" w:rsidP="00DB7FF1">
            <w:pPr>
              <w:jc w:val="center"/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AC1" w:rsidRPr="00EE2C4B" w:rsidRDefault="00A93AC1" w:rsidP="00DB7FF1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</w:tbl>
    <w:p w:rsidR="00A93AC1" w:rsidRPr="00EE2C4B" w:rsidRDefault="00A93AC1" w:rsidP="00A93AC1">
      <w:pPr>
        <w:snapToGrid w:val="0"/>
        <w:spacing w:line="360" w:lineRule="exact"/>
        <w:rPr>
          <w:rFonts w:ascii="Times New Roman" w:hAnsi="Times New Roman"/>
          <w:kern w:val="0"/>
          <w:szCs w:val="21"/>
        </w:rPr>
      </w:pPr>
    </w:p>
    <w:p w:rsidR="00A93AC1" w:rsidRPr="00EE2C4B" w:rsidRDefault="00A93AC1" w:rsidP="00A93AC1">
      <w:pPr>
        <w:snapToGrid w:val="0"/>
        <w:spacing w:line="360" w:lineRule="exact"/>
        <w:rPr>
          <w:rFonts w:ascii="Times New Roman" w:hAnsi="Times New Roman"/>
          <w:kern w:val="0"/>
          <w:szCs w:val="21"/>
        </w:rPr>
      </w:pPr>
      <w:r w:rsidRPr="00EE2C4B">
        <w:rPr>
          <w:rFonts w:ascii="Times New Roman" w:hAnsi="宋体"/>
          <w:kern w:val="0"/>
          <w:szCs w:val="21"/>
        </w:rPr>
        <w:t>供应商名称（公章）：</w:t>
      </w:r>
    </w:p>
    <w:p w:rsidR="00A93AC1" w:rsidRPr="00EE2C4B" w:rsidRDefault="00A93AC1" w:rsidP="00A93AC1">
      <w:pPr>
        <w:snapToGrid w:val="0"/>
        <w:spacing w:line="360" w:lineRule="exact"/>
        <w:rPr>
          <w:rFonts w:ascii="Times New Roman" w:hAnsi="Times New Roman"/>
          <w:szCs w:val="21"/>
        </w:rPr>
      </w:pPr>
      <w:r w:rsidRPr="00EE2C4B">
        <w:rPr>
          <w:rFonts w:ascii="Times New Roman" w:hAnsi="宋体"/>
          <w:szCs w:val="21"/>
        </w:rPr>
        <w:t>法定代表人或代理人（签字或盖章）：</w:t>
      </w:r>
    </w:p>
    <w:p w:rsidR="00A93AC1" w:rsidRPr="001A6E2B" w:rsidRDefault="00A93AC1" w:rsidP="00A93AC1">
      <w:pPr>
        <w:spacing w:line="360" w:lineRule="exact"/>
        <w:jc w:val="left"/>
        <w:rPr>
          <w:rFonts w:ascii="Times New Roman" w:hAnsi="宋体"/>
          <w:szCs w:val="21"/>
        </w:rPr>
      </w:pPr>
    </w:p>
    <w:p w:rsidR="00A93AC1" w:rsidRPr="001A6E2B" w:rsidRDefault="00A93AC1" w:rsidP="00A93AC1">
      <w:pPr>
        <w:spacing w:line="360" w:lineRule="exact"/>
        <w:jc w:val="left"/>
        <w:rPr>
          <w:rFonts w:ascii="Times New Roman" w:hAnsi="宋体"/>
          <w:szCs w:val="21"/>
        </w:rPr>
      </w:pPr>
    </w:p>
    <w:p w:rsidR="00A93AC1" w:rsidRPr="001A6E2B" w:rsidRDefault="00A93AC1" w:rsidP="00A93AC1">
      <w:pPr>
        <w:spacing w:line="360" w:lineRule="exact"/>
        <w:jc w:val="left"/>
        <w:rPr>
          <w:rFonts w:ascii="Times New Roman" w:hAnsi="宋体"/>
          <w:szCs w:val="21"/>
        </w:rPr>
      </w:pPr>
    </w:p>
    <w:p w:rsidR="00A93AC1" w:rsidRPr="001A6E2B" w:rsidRDefault="00A93AC1" w:rsidP="00A93AC1">
      <w:pPr>
        <w:spacing w:line="360" w:lineRule="exact"/>
        <w:jc w:val="left"/>
        <w:rPr>
          <w:rFonts w:ascii="Times New Roman" w:hAnsi="宋体"/>
          <w:szCs w:val="21"/>
        </w:rPr>
      </w:pPr>
    </w:p>
    <w:p w:rsidR="00A93AC1" w:rsidRPr="00EE2C4B" w:rsidRDefault="00A93AC1" w:rsidP="00A93AC1">
      <w:pPr>
        <w:spacing w:line="360" w:lineRule="exact"/>
        <w:jc w:val="left"/>
        <w:rPr>
          <w:rFonts w:ascii="Times New Roman" w:hAnsi="Times New Roman"/>
          <w:b/>
          <w:sz w:val="28"/>
          <w:szCs w:val="28"/>
        </w:rPr>
      </w:pPr>
      <w:r w:rsidRPr="001A6E2B">
        <w:rPr>
          <w:rFonts w:ascii="Times New Roman" w:hAnsi="宋体"/>
          <w:szCs w:val="21"/>
        </w:rPr>
        <w:lastRenderedPageBreak/>
        <w:t>附件</w:t>
      </w:r>
      <w:r w:rsidRPr="00EE2C4B">
        <w:rPr>
          <w:rFonts w:ascii="Times New Roman" w:hAnsi="Times New Roman"/>
          <w:szCs w:val="21"/>
        </w:rPr>
        <w:t>2</w:t>
      </w:r>
      <w:r w:rsidRPr="001A6E2B">
        <w:rPr>
          <w:rFonts w:ascii="Times New Roman" w:hAnsi="宋体"/>
          <w:szCs w:val="21"/>
        </w:rPr>
        <w:t>：</w:t>
      </w:r>
    </w:p>
    <w:p w:rsidR="00A93AC1" w:rsidRDefault="00A93AC1" w:rsidP="00A93AC1">
      <w:pPr>
        <w:pStyle w:val="1"/>
        <w:tabs>
          <w:tab w:val="left" w:pos="1571"/>
        </w:tabs>
        <w:rPr>
          <w:rFonts w:ascii="宋体" w:hAnsi="宋体" w:cs="宋体"/>
          <w:sz w:val="28"/>
        </w:rPr>
      </w:pPr>
      <w:r w:rsidRPr="00882E6D">
        <w:rPr>
          <w:rFonts w:ascii="宋体" w:hAnsi="宋体" w:cs="宋体" w:hint="eastAsia"/>
          <w:sz w:val="28"/>
        </w:rPr>
        <w:t>配件更换价格表</w:t>
      </w: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1080"/>
        <w:gridCol w:w="1960"/>
        <w:gridCol w:w="1080"/>
        <w:gridCol w:w="1300"/>
        <w:gridCol w:w="1080"/>
        <w:gridCol w:w="1080"/>
      </w:tblGrid>
      <w:tr w:rsidR="00A93AC1" w:rsidRPr="001A6E2B" w:rsidTr="00DB7FF1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备用配件名称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压缩机（变频）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防震橡胶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热交组件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电磁阀本体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截止阀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四通换向阀本体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四通阀线圈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压力传感器（低）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压力传感器（高）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电磁阀线圈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过滤器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电磁阀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止回阀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截止阀（液侧）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压力控制阀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EBM驱动部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EBM导线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EBM本体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电磁阀线圈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高压压力开关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过滤器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油分离器组件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受液器组件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电装品箱组件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P板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变频P板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变压器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电源端子台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反应器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电磁接触器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杂讯过滤器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滤波器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热敏电阻组件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曲轴箱加热器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风扇马达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风扇叶轮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底板组件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前板（钣金）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马达安装板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支柱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侧板（钣金）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安装脚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盖子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吹出格栅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顶板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钟型罩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保护金网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附属配管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毛细管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排水泵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3AC1" w:rsidRPr="001A6E2B" w:rsidTr="00DB7FF1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制冷剂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>kg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jc w:val="right"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93AC1" w:rsidRPr="00D723AD" w:rsidRDefault="00A93AC1" w:rsidP="00DB7FF1">
            <w:pPr>
              <w:widowControl/>
              <w:rPr>
                <w:rFonts w:ascii="宋体" w:hAnsi="宋体" w:cs="Tahoma"/>
                <w:color w:val="000000"/>
                <w:kern w:val="0"/>
                <w:szCs w:val="21"/>
              </w:rPr>
            </w:pPr>
            <w:r w:rsidRPr="00D723AD"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A93AC1" w:rsidRDefault="00A93AC1" w:rsidP="00A93AC1"/>
    <w:p w:rsidR="00A93AC1" w:rsidRPr="00EE2C4B" w:rsidRDefault="00A93AC1" w:rsidP="00A93AC1">
      <w:pPr>
        <w:snapToGrid w:val="0"/>
        <w:spacing w:line="360" w:lineRule="exact"/>
        <w:rPr>
          <w:rFonts w:ascii="Times New Roman" w:hAnsi="Times New Roman"/>
          <w:kern w:val="0"/>
          <w:szCs w:val="21"/>
        </w:rPr>
      </w:pPr>
      <w:r w:rsidRPr="00EE2C4B">
        <w:rPr>
          <w:rFonts w:ascii="Times New Roman" w:hAnsi="Times New Roman"/>
          <w:kern w:val="0"/>
          <w:szCs w:val="21"/>
        </w:rPr>
        <w:t>供应商名称（公章）：</w:t>
      </w:r>
    </w:p>
    <w:p w:rsidR="00A93AC1" w:rsidRPr="00EE2C4B" w:rsidRDefault="00A93AC1" w:rsidP="00A93AC1">
      <w:pPr>
        <w:snapToGrid w:val="0"/>
        <w:spacing w:line="360" w:lineRule="exact"/>
        <w:rPr>
          <w:rFonts w:ascii="Times New Roman" w:hAnsi="Times New Roman"/>
          <w:szCs w:val="21"/>
        </w:rPr>
      </w:pPr>
      <w:r w:rsidRPr="00EE2C4B">
        <w:rPr>
          <w:rFonts w:ascii="Times New Roman" w:hAnsi="Times New Roman"/>
          <w:szCs w:val="21"/>
        </w:rPr>
        <w:t>法定代表人或代理人（签字或盖章）：</w:t>
      </w:r>
    </w:p>
    <w:p w:rsidR="00A93AC1" w:rsidRPr="001A6E2B" w:rsidRDefault="00A93AC1" w:rsidP="00A93AC1">
      <w:pPr>
        <w:pStyle w:val="Default"/>
        <w:rPr>
          <w:rFonts w:ascii="Times New Roman" w:cs="Times New Roman"/>
          <w:color w:val="auto"/>
          <w:kern w:val="2"/>
          <w:sz w:val="21"/>
          <w:szCs w:val="21"/>
        </w:rPr>
      </w:pPr>
      <w:r w:rsidRPr="001A6E2B">
        <w:rPr>
          <w:rFonts w:ascii="Times New Roman" w:cs="Times New Roman"/>
          <w:color w:val="auto"/>
          <w:kern w:val="2"/>
          <w:sz w:val="21"/>
          <w:szCs w:val="21"/>
        </w:rPr>
        <w:t>表式参考，可根据项目情况自行调整</w:t>
      </w:r>
      <w:r w:rsidRPr="001A6E2B">
        <w:rPr>
          <w:rFonts w:ascii="Times New Roman" w:cs="Times New Roman" w:hint="eastAsia"/>
          <w:color w:val="auto"/>
          <w:kern w:val="2"/>
          <w:sz w:val="21"/>
          <w:szCs w:val="21"/>
        </w:rPr>
        <w:t>，不提供则为无效响应。</w:t>
      </w:r>
    </w:p>
    <w:p w:rsidR="00FA0379" w:rsidRPr="00A93AC1" w:rsidRDefault="00A93AC1">
      <w:bookmarkStart w:id="0" w:name="_GoBack"/>
      <w:bookmarkEnd w:id="0"/>
    </w:p>
    <w:sectPr w:rsidR="00FA0379" w:rsidRPr="00A93AC1" w:rsidSect="00906B43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C1"/>
    <w:rsid w:val="001B7D8C"/>
    <w:rsid w:val="008144B9"/>
    <w:rsid w:val="00A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1D05F-E675-4259-870F-7590EA701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AC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A93AC1"/>
    <w:pPr>
      <w:keepNext/>
      <w:jc w:val="center"/>
      <w:outlineLvl w:val="0"/>
    </w:pPr>
    <w:rPr>
      <w:rFonts w:ascii="黑体" w:hAnsi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A93AC1"/>
    <w:rPr>
      <w:rFonts w:ascii="黑体" w:eastAsia="宋体" w:hAnsi="Times New Roman" w:cs="Times New Roman"/>
      <w:b/>
      <w:sz w:val="32"/>
      <w:szCs w:val="24"/>
    </w:rPr>
  </w:style>
  <w:style w:type="paragraph" w:customStyle="1" w:styleId="Default">
    <w:name w:val="Default"/>
    <w:qFormat/>
    <w:rsid w:val="00A93AC1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2022-06-27T05:57:00Z</dcterms:created>
  <dcterms:modified xsi:type="dcterms:W3CDTF">2022-06-27T05:58:00Z</dcterms:modified>
</cp:coreProperties>
</file>